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jp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pageBreakBefore w:val="false"/>
        <w:shd w:val="solid" w:color="C8AB5D" w:fill="C8AB5D"/>
        <w:spacing w:before="0" w:after="0" w:line="274" w:lineRule="exact"/>
        <w:ind w:right="0" w:left="144" w:firstLine="0"/>
        <w:jc w:val="left"/>
        <w:textAlignment w:val="baseline"/>
        <w:rPr>
          <w:rFonts w:ascii="Arial Narrow" w:hAnsi="Arial Narrow" w:eastAsia="Arial Narrow"/>
          <w:b w:val="true"/>
          <w:color w:val="020205"/>
          <w:spacing w:val="0"/>
          <w:w w:val="100"/>
          <w:sz w:val="24"/>
          <w:vertAlign w:val="baseline"/>
          <w:lang w:val="fr-FR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color="#FCFCFC" stroked="f" style="position:absolute;width:595.2pt;height:841.2pt;z-index:-251658240;margin-left:0pt;margin-top:0pt;mso-position-horizontal-relative:page;mso-position-vertical-relative:page">
            <v:textbox>
              <w:txbxContent/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color="#FCFCFC" stroked="f" style="position:absolute;width:547pt;height:379.9pt;z-index:-999;margin-left:26.9pt;margin-top:30pt;mso-wrap-distance-left:0pt;mso-wrap-distance-right:0pt;mso-position-horizontal-relative:page;mso-position-vertical-relative:page">
            <w10:wrap type="square"/>
            <v:textbox inset="0pt, 0pt, 0pt, 0pt">
              <w:txbxContent/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d="f" style="position:absolute;width:545.25pt;height:364.1pt;z-index:-998;margin-left:26.9pt;margin-top:30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0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6924675" cy="4624070"/>
                        <wp:docPr name="Picture" id="1"/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Picture"/>
                                <pic:cNvPicPr preferRelativeResize="false"/>
                              </pic:nvPicPr>
                              <pic:blipFill>
                                <a:blip r:embed="p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24675" cy="462407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d="f" style="position:absolute;width:344.2pt;height:59.55pt;z-index:-997;margin-left:227.5pt;margin-top:30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97" w:after="0" w:line="455" w:lineRule="exact"/>
                    <w:ind w:right="72" w:left="0" w:firstLine="0"/>
                    <w:jc w:val="right"/>
                    <w:textAlignment w:val="baseline"/>
                    <w:rPr>
                      <w:rFonts w:ascii="Arial" w:hAnsi="Arial" w:eastAsia="Arial"/>
                      <w:b w:val="true"/>
                      <w:color w:val="020205"/>
                      <w:spacing w:val="-2"/>
                      <w:w w:val="100"/>
                      <w:sz w:val="40"/>
                      <w:vertAlign w:val="baseline"/>
                      <w:lang w:val="fr-FR"/>
                    </w:rPr>
                  </w:pPr>
                  <w:r>
                    <w:rPr>
                      <w:rFonts w:ascii="Arial" w:hAnsi="Arial" w:eastAsia="Arial"/>
                      <w:b w:val="true"/>
                      <w:color w:val="020205"/>
                      <w:spacing w:val="-2"/>
                      <w:w w:val="100"/>
                      <w:sz w:val="40"/>
                      <w:vertAlign w:val="baseline"/>
                      <w:lang w:val="fr-FR"/>
                    </w:rPr>
                    <w:t xml:space="preserve">URBAN LODGE 2</w:t>
                  </w:r>
                </w:p>
                <w:p>
                  <w:pPr>
                    <w:pageBreakBefore w:val="false"/>
                    <w:spacing w:before="37" w:after="188" w:line="409" w:lineRule="exact"/>
                    <w:ind w:right="72" w:left="0" w:firstLine="0"/>
                    <w:jc w:val="right"/>
                    <w:textAlignment w:val="baseline"/>
                    <w:rPr>
                      <w:rFonts w:ascii="Arial" w:hAnsi="Arial" w:eastAsia="Arial"/>
                      <w:color w:val="020205"/>
                      <w:spacing w:val="0"/>
                      <w:w w:val="100"/>
                      <w:sz w:val="36"/>
                      <w:vertAlign w:val="baseline"/>
                      <w:lang w:val="fr-FR"/>
                    </w:rPr>
                  </w:pPr>
                  <w:r>
                    <w:rPr>
                      <w:rFonts w:ascii="Arial" w:hAnsi="Arial" w:eastAsia="Arial"/>
                      <w:color w:val="020205"/>
                      <w:spacing w:val="0"/>
                      <w:w w:val="100"/>
                      <w:sz w:val="36"/>
                      <w:vertAlign w:val="baseline"/>
                      <w:lang w:val="fr-FR"/>
                    </w:rPr>
                    <w:t xml:space="preserve">Rue de Genève – ST GENIS POUILLY</w:t>
                  </w:r>
                </w:p>
              </w:txbxContent>
            </v:textbox>
          </v:shape>
        </w:pict>
      </w:r>
      <w:r>
        <w:rPr>
          <w:rFonts w:ascii="Arial Narrow" w:hAnsi="Arial Narrow" w:eastAsia="Arial Narrow"/>
          <w:b w:val="true"/>
          <w:color w:val="020205"/>
          <w:spacing w:val="0"/>
          <w:w w:val="100"/>
          <w:sz w:val="24"/>
          <w:vertAlign w:val="baseline"/>
          <w:lang w:val="fr-FR"/>
        </w:rPr>
        <w:t xml:space="preserve">DESCRIPTION DU PROJET</w:t>
      </w:r>
    </w:p>
    <w:p>
      <w:pPr>
        <w:pageBreakBefore w:val="false"/>
        <w:shd w:val="solid" w:color="C8AB5D" w:fill="C8AB5D"/>
        <w:spacing w:before="87" w:after="0" w:line="276" w:lineRule="exact"/>
        <w:ind w:right="0" w:left="144" w:firstLine="0"/>
        <w:jc w:val="left"/>
        <w:textAlignment w:val="baseline"/>
        <w:rPr>
          <w:rFonts w:ascii="Arial Narrow" w:hAnsi="Arial Narrow" w:eastAsia="Arial Narrow"/>
          <w:color w:val="020205"/>
          <w:spacing w:val="0"/>
          <w:w w:val="100"/>
          <w:sz w:val="24"/>
          <w:vertAlign w:val="baseline"/>
          <w:lang w:val="fr-FR"/>
        </w:rPr>
      </w:pPr>
      <w:r>
        <w:rPr>
          <w:rFonts w:ascii="Arial Narrow" w:hAnsi="Arial Narrow" w:eastAsia="Arial Narrow"/>
          <w:color w:val="020205"/>
          <w:spacing w:val="0"/>
          <w:w w:val="100"/>
          <w:sz w:val="24"/>
          <w:vertAlign w:val="baseline"/>
          <w:lang w:val="fr-FR"/>
        </w:rPr>
        <w:t xml:space="preserve">Bâtiment composé de cinq montées (B, C, D, E et F) comprenant 181 logements et 7 lots à vocation commerciale</w:t>
      </w:r>
    </w:p>
    <w:p>
      <w:pPr>
        <w:pageBreakBefore w:val="false"/>
        <w:shd w:val="solid" w:color="C8AB5D" w:fill="C8AB5D"/>
        <w:spacing w:before="3" w:after="0" w:line="276" w:lineRule="exact"/>
        <w:ind w:right="0" w:left="144" w:firstLine="0"/>
        <w:jc w:val="left"/>
        <w:textAlignment w:val="baseline"/>
        <w:rPr>
          <w:rFonts w:ascii="Arial Narrow" w:hAnsi="Arial Narrow" w:eastAsia="Arial Narrow"/>
          <w:color w:val="020205"/>
          <w:spacing w:val="0"/>
          <w:w w:val="100"/>
          <w:sz w:val="24"/>
          <w:vertAlign w:val="baseline"/>
          <w:lang w:val="fr-FR"/>
        </w:rPr>
      </w:pPr>
      <w:r>
        <w:rPr>
          <w:rFonts w:ascii="Arial Narrow" w:hAnsi="Arial Narrow" w:eastAsia="Arial Narrow"/>
          <w:color w:val="020205"/>
          <w:spacing w:val="0"/>
          <w:w w:val="100"/>
          <w:sz w:val="24"/>
          <w:vertAlign w:val="baseline"/>
          <w:lang w:val="fr-FR"/>
        </w:rPr>
        <w:t xml:space="preserve">Nombre de niveaux : 6 niveaux en superstructure sur 4 niveaux en infrastructure.</w:t>
      </w:r>
    </w:p>
    <w:p>
      <w:pPr>
        <w:pageBreakBefore w:val="false"/>
        <w:shd w:val="solid" w:color="C8AB5D" w:fill="C8AB5D"/>
        <w:spacing w:before="0" w:after="538" w:line="273" w:lineRule="exact"/>
        <w:ind w:right="0" w:left="144" w:firstLine="0"/>
        <w:jc w:val="left"/>
        <w:textAlignment w:val="baseline"/>
        <w:rPr>
          <w:rFonts w:ascii="Arial Narrow" w:hAnsi="Arial Narrow" w:eastAsia="Arial Narrow"/>
          <w:color w:val="020205"/>
          <w:spacing w:val="0"/>
          <w:w w:val="100"/>
          <w:sz w:val="24"/>
          <w:vertAlign w:val="baseline"/>
          <w:lang w:val="fr-FR"/>
        </w:rPr>
      </w:pPr>
      <w:r>
        <w:rPr>
          <w:rFonts w:ascii="Arial Narrow" w:hAnsi="Arial Narrow" w:eastAsia="Arial Narrow"/>
          <w:color w:val="020205"/>
          <w:spacing w:val="0"/>
          <w:w w:val="100"/>
          <w:sz w:val="24"/>
          <w:vertAlign w:val="baseline"/>
          <w:lang w:val="fr-FR"/>
        </w:rPr>
        <w:t xml:space="preserve">Nombre de places de stationnements : 481 places de stationnement en infrastructure.</w:t>
      </w:r>
    </w:p>
    <w:tbl>
      <w:tblPr>
        <w:jc w:val="left"/>
        <w:tblInd w:w="28" w:type="dxa"/>
        <w:tblLayout w:type="fixed"/>
        <w:tblCellMar>
          <w:left w:w="0" w:type="dxa"/>
          <w:right w:w="0" w:type="dxa"/>
        </w:tblCellMar>
      </w:tblPr>
      <w:tblGrid>
        <w:gridCol w:w="2832"/>
        <w:gridCol w:w="8060"/>
      </w:tblGrid>
      <w:tr>
        <w:trPr>
          <w:trHeight w:val="523" w:hRule="exact"/>
        </w:trPr>
        <w:tc>
          <w:tcPr>
            <w:tcW w:w="286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32" w:after="114" w:line="276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20205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20205"/>
                <w:spacing w:val="0"/>
                <w:w w:val="100"/>
                <w:sz w:val="24"/>
                <w:vertAlign w:val="baseline"/>
                <w:lang w:val="fr-FR"/>
              </w:rPr>
              <w:t xml:space="preserve">Maître d’ouvrage :</w:t>
            </w:r>
          </w:p>
        </w:tc>
        <w:tc>
          <w:tcPr>
            <w:tcW w:w="1092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36" w:after="112" w:line="274" w:lineRule="exact"/>
              <w:ind w:right="0" w:left="111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20205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20205"/>
                <w:spacing w:val="0"/>
                <w:w w:val="100"/>
                <w:sz w:val="24"/>
                <w:vertAlign w:val="baseline"/>
                <w:lang w:val="fr-FR"/>
              </w:rPr>
              <w:t xml:space="preserve">ICADE PROMOTION ANNECY</w:t>
            </w:r>
          </w:p>
        </w:tc>
      </w:tr>
      <w:tr>
        <w:trPr>
          <w:trHeight w:val="519" w:hRule="exact"/>
        </w:trPr>
        <w:tc>
          <w:tcPr>
            <w:tcW w:w="286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DEAE4" w:fill="EDEAE4"/>
            <w:textDirection w:val="lrTb"/>
            <w:vAlign w:val="center"/>
          </w:tcPr>
          <w:p>
            <w:pPr>
              <w:pageBreakBefore w:val="false"/>
              <w:spacing w:before="127" w:after="115" w:line="276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20205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20205"/>
                <w:spacing w:val="0"/>
                <w:w w:val="100"/>
                <w:sz w:val="24"/>
                <w:vertAlign w:val="baseline"/>
                <w:lang w:val="fr-FR"/>
              </w:rPr>
              <w:t xml:space="preserve">Architecte :</w:t>
            </w:r>
          </w:p>
        </w:tc>
        <w:tc>
          <w:tcPr>
            <w:tcW w:w="1092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DEAE4" w:fill="EDEAE4"/>
            <w:textDirection w:val="lrTb"/>
            <w:vAlign w:val="center"/>
          </w:tcPr>
          <w:p>
            <w:pPr>
              <w:pageBreakBefore w:val="false"/>
              <w:spacing w:before="131" w:after="113" w:line="274" w:lineRule="exact"/>
              <w:ind w:right="0" w:left="111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20205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20205"/>
                <w:spacing w:val="0"/>
                <w:w w:val="100"/>
                <w:sz w:val="24"/>
                <w:vertAlign w:val="baseline"/>
                <w:lang w:val="fr-FR"/>
              </w:rPr>
              <w:t xml:space="preserve">TOMASINI DESIGN</w:t>
            </w:r>
          </w:p>
        </w:tc>
      </w:tr>
      <w:tr>
        <w:trPr>
          <w:trHeight w:val="523" w:hRule="exact"/>
        </w:trPr>
        <w:tc>
          <w:tcPr>
            <w:tcW w:w="286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27" w:after="114" w:line="276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20205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20205"/>
                <w:spacing w:val="0"/>
                <w:w w:val="100"/>
                <w:sz w:val="24"/>
                <w:vertAlign w:val="baseline"/>
                <w:lang w:val="fr-FR"/>
              </w:rPr>
              <w:t xml:space="preserve">Surface :</w:t>
            </w:r>
          </w:p>
        </w:tc>
        <w:tc>
          <w:tcPr>
            <w:tcW w:w="1092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31" w:after="112" w:line="274" w:lineRule="exact"/>
              <w:ind w:right="0" w:left="111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20205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20205"/>
                <w:spacing w:val="0"/>
                <w:w w:val="100"/>
                <w:sz w:val="24"/>
                <w:vertAlign w:val="baseline"/>
                <w:lang w:val="fr-FR"/>
              </w:rPr>
              <w:t xml:space="preserve">32 930.80 m</w:t>
            </w:r>
            <w:r>
              <w:rPr>
                <w:rFonts w:ascii="Arial Narrow" w:hAnsi="Arial Narrow" w:eastAsia="Arial Narrow"/>
                <w:b w:val="true"/>
                <w:color w:val="020205"/>
                <w:spacing w:val="0"/>
                <w:w w:val="100"/>
                <w:sz w:val="24"/>
                <w:vertAlign w:val="superscript"/>
                <w:lang w:val="fr-FR"/>
              </w:rPr>
              <w:t xml:space="preserve">2</w:t>
            </w:r>
            <w:r>
              <w:rPr>
                <w:rFonts w:ascii="Arial Narrow" w:hAnsi="Arial Narrow" w:eastAsia="Arial Narrow"/>
                <w:b w:val="true"/>
                <w:color w:val="020205"/>
                <w:spacing w:val="0"/>
                <w:w w:val="100"/>
                <w:sz w:val="24"/>
                <w:vertAlign w:val="baseline"/>
                <w:lang w:val="fr-FR"/>
              </w:rPr>
              <w:t xml:space="preserve"> SHO</w:t>
            </w:r>
          </w:p>
        </w:tc>
      </w:tr>
      <w:tr>
        <w:trPr>
          <w:trHeight w:val="518" w:hRule="exact"/>
        </w:trPr>
        <w:tc>
          <w:tcPr>
            <w:tcW w:w="286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DEAE4" w:fill="EDEAE4"/>
            <w:textDirection w:val="lrTb"/>
            <w:vAlign w:val="center"/>
          </w:tcPr>
          <w:p>
            <w:pPr>
              <w:pageBreakBefore w:val="false"/>
              <w:spacing w:before="127" w:after="110" w:line="276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20205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20205"/>
                <w:spacing w:val="0"/>
                <w:w w:val="100"/>
                <w:sz w:val="24"/>
                <w:vertAlign w:val="baseline"/>
                <w:lang w:val="fr-FR"/>
              </w:rPr>
              <w:t xml:space="preserve">Montant des travaux :</w:t>
            </w:r>
          </w:p>
        </w:tc>
        <w:tc>
          <w:tcPr>
            <w:tcW w:w="1092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DEAE4" w:fill="EDEAE4"/>
            <w:textDirection w:val="lrTb"/>
            <w:vAlign w:val="center"/>
          </w:tcPr>
          <w:p>
            <w:pPr>
              <w:pageBreakBefore w:val="false"/>
              <w:spacing w:before="131" w:after="108" w:line="274" w:lineRule="exact"/>
              <w:ind w:right="0" w:left="111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20205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20205"/>
                <w:spacing w:val="0"/>
                <w:w w:val="100"/>
                <w:sz w:val="24"/>
                <w:vertAlign w:val="baseline"/>
                <w:lang w:val="fr-FR"/>
              </w:rPr>
              <w:t xml:space="preserve">17 350 000 € HT</w:t>
            </w:r>
          </w:p>
        </w:tc>
      </w:tr>
      <w:tr>
        <w:trPr>
          <w:trHeight w:val="519" w:hRule="exact"/>
        </w:trPr>
        <w:tc>
          <w:tcPr>
            <w:tcW w:w="286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27" w:after="110" w:line="276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20205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20205"/>
                <w:spacing w:val="0"/>
                <w:w w:val="100"/>
                <w:sz w:val="24"/>
                <w:vertAlign w:val="baseline"/>
                <w:lang w:val="fr-FR"/>
              </w:rPr>
              <w:t xml:space="preserve">Livraison</w:t>
            </w:r>
          </w:p>
        </w:tc>
        <w:tc>
          <w:tcPr>
            <w:tcW w:w="1092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31" w:after="108" w:line="274" w:lineRule="exact"/>
              <w:ind w:right="0" w:left="111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20205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20205"/>
                <w:spacing w:val="0"/>
                <w:w w:val="100"/>
                <w:sz w:val="24"/>
                <w:vertAlign w:val="baseline"/>
                <w:lang w:val="fr-FR"/>
              </w:rPr>
              <w:t xml:space="preserve">Septembre 2018</w:t>
            </w:r>
          </w:p>
        </w:tc>
      </w:tr>
      <w:tr>
        <w:trPr>
          <w:trHeight w:val="570" w:hRule="exact"/>
        </w:trPr>
        <w:tc>
          <w:tcPr>
            <w:tcW w:w="286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DEAE4" w:fill="EDEAE4"/>
            <w:textDirection w:val="lrTb"/>
            <w:vAlign w:val="center"/>
          </w:tcPr>
          <w:p>
            <w:pPr>
              <w:pageBreakBefore w:val="false"/>
              <w:spacing w:before="151" w:after="129" w:line="276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20205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20205"/>
                <w:spacing w:val="0"/>
                <w:w w:val="100"/>
                <w:sz w:val="24"/>
                <w:vertAlign w:val="baseline"/>
                <w:lang w:val="fr-FR"/>
              </w:rPr>
              <w:t xml:space="preserve">Mission</w:t>
            </w:r>
          </w:p>
        </w:tc>
        <w:tc>
          <w:tcPr>
            <w:tcW w:w="1092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DEAE4" w:fill="EDEAE4"/>
            <w:textDirection w:val="lrTb"/>
            <w:vAlign w:val="top"/>
          </w:tcPr>
          <w:p>
            <w:pPr>
              <w:pageBreakBefore w:val="false"/>
              <w:spacing w:before="0" w:after="0" w:line="270" w:lineRule="exact"/>
              <w:ind w:right="0" w:left="108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20205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20205"/>
                <w:spacing w:val="0"/>
                <w:w w:val="100"/>
                <w:sz w:val="24"/>
                <w:vertAlign w:val="baseline"/>
                <w:lang w:val="fr-FR"/>
              </w:rPr>
              <w:t xml:space="preserve">TOUS CORPS D’ETAT en GROUPEMENT D’ENTREPRISES</w:t>
              <w:br/>
            </w:r>
            <w:r>
              <w:rPr>
                <w:rFonts w:ascii="Arial Narrow" w:hAnsi="Arial Narrow" w:eastAsia="Arial Narrow"/>
                <w:b w:val="true"/>
                <w:color w:val="020205"/>
                <w:spacing w:val="0"/>
                <w:w w:val="100"/>
                <w:sz w:val="24"/>
                <w:vertAlign w:val="baseline"/>
                <w:lang w:val="fr-FR"/>
              </w:rPr>
              <w:t xml:space="preserve">FONTANEL mandataire, titulaire du GROS OEUVRE</w:t>
            </w:r>
          </w:p>
        </w:tc>
      </w:tr>
    </w:tbl>
    <w:p>
      <w:pPr>
        <w:spacing w:before="0" w:after="292" w:line="20" w:lineRule="exact"/>
      </w:pPr>
    </w:p>
    <w:p>
      <w:pPr>
        <w:pageBreakBefore w:val="false"/>
        <w:shd w:val="solid" w:color="C8AB5D" w:fill="C8AB5D"/>
        <w:spacing w:before="0" w:after="0" w:line="274" w:lineRule="exact"/>
        <w:ind w:right="0" w:left="144" w:firstLine="0"/>
        <w:jc w:val="left"/>
        <w:textAlignment w:val="baseline"/>
        <w:rPr>
          <w:rFonts w:ascii="Arial Narrow" w:hAnsi="Arial Narrow" w:eastAsia="Arial Narrow"/>
          <w:b w:val="true"/>
          <w:color w:val="020205"/>
          <w:spacing w:val="0"/>
          <w:w w:val="100"/>
          <w:sz w:val="24"/>
          <w:vertAlign w:val="baseline"/>
          <w:lang w:val="fr-FR"/>
        </w:rPr>
      </w:pPr>
      <w:r>
        <w:rPr>
          <w:rFonts w:ascii="Arial Narrow" w:hAnsi="Arial Narrow" w:eastAsia="Arial Narrow"/>
          <w:b w:val="true"/>
          <w:color w:val="020205"/>
          <w:spacing w:val="0"/>
          <w:w w:val="100"/>
          <w:sz w:val="24"/>
          <w:vertAlign w:val="baseline"/>
          <w:lang w:val="fr-FR"/>
        </w:rPr>
        <w:t xml:space="preserve">PARTICULARITES DU PROJET</w:t>
      </w:r>
    </w:p>
    <w:p>
      <w:pPr>
        <w:pageBreakBefore w:val="false"/>
        <w:shd w:val="solid" w:color="C8AB5D" w:fill="C8AB5D"/>
        <w:spacing w:before="274" w:after="0" w:line="276" w:lineRule="exact"/>
        <w:ind w:right="0" w:left="144" w:firstLine="0"/>
        <w:jc w:val="left"/>
        <w:textAlignment w:val="baseline"/>
        <w:rPr>
          <w:rFonts w:ascii="Arial Narrow" w:hAnsi="Arial Narrow" w:eastAsia="Arial Narrow"/>
          <w:color w:val="020205"/>
          <w:spacing w:val="0"/>
          <w:w w:val="100"/>
          <w:sz w:val="24"/>
          <w:vertAlign w:val="baseline"/>
          <w:lang w:val="fr-FR"/>
        </w:rPr>
      </w:pPr>
      <w:r>
        <w:rPr>
          <w:rFonts w:ascii="Arial Narrow" w:hAnsi="Arial Narrow" w:eastAsia="Arial Narrow"/>
          <w:color w:val="020205"/>
          <w:spacing w:val="0"/>
          <w:w w:val="100"/>
          <w:sz w:val="24"/>
          <w:vertAlign w:val="baseline"/>
          <w:lang w:val="fr-FR"/>
        </w:rPr>
        <w:t xml:space="preserve">Garde-corps en ALUCOBOND courbés</w:t>
      </w:r>
    </w:p>
    <w:p>
      <w:pPr>
        <w:pageBreakBefore w:val="false"/>
        <w:shd w:val="solid" w:color="C8AB5D" w:fill="C8AB5D"/>
        <w:spacing w:before="0" w:after="0" w:line="274" w:lineRule="exact"/>
        <w:ind w:right="0" w:left="144" w:firstLine="0"/>
        <w:jc w:val="left"/>
        <w:textAlignment w:val="baseline"/>
        <w:rPr>
          <w:rFonts w:ascii="Arial Narrow" w:hAnsi="Arial Narrow" w:eastAsia="Arial Narrow"/>
          <w:color w:val="020205"/>
          <w:spacing w:val="0"/>
          <w:w w:val="100"/>
          <w:sz w:val="24"/>
          <w:vertAlign w:val="baseline"/>
          <w:lang w:val="fr-FR"/>
        </w:rPr>
      </w:pPr>
      <w:r>
        <w:rPr>
          <w:rFonts w:ascii="Arial Narrow" w:hAnsi="Arial Narrow" w:eastAsia="Arial Narrow"/>
          <w:color w:val="020205"/>
          <w:spacing w:val="0"/>
          <w:w w:val="100"/>
          <w:sz w:val="24"/>
          <w:vertAlign w:val="baseline"/>
          <w:lang w:val="fr-FR"/>
        </w:rPr>
        <w:t xml:space="preserve">Couverture bardage métallique</w:t>
      </w:r>
    </w:p>
    <w:p>
      <w:pPr>
        <w:pageBreakBefore w:val="false"/>
        <w:shd w:val="solid" w:color="C8AB5D" w:fill="C8AB5D"/>
        <w:spacing w:before="0" w:after="0" w:line="274" w:lineRule="exact"/>
        <w:ind w:right="0" w:left="144" w:firstLine="0"/>
        <w:jc w:val="left"/>
        <w:textAlignment w:val="baseline"/>
        <w:rPr>
          <w:rFonts w:ascii="Arial Narrow" w:hAnsi="Arial Narrow" w:eastAsia="Arial Narrow"/>
          <w:color w:val="020205"/>
          <w:spacing w:val="-1"/>
          <w:w w:val="100"/>
          <w:sz w:val="24"/>
          <w:vertAlign w:val="baseline"/>
          <w:lang w:val="fr-FR"/>
        </w:rPr>
      </w:pPr>
      <w:r>
        <w:rPr>
          <w:rFonts w:ascii="Arial Narrow" w:hAnsi="Arial Narrow" w:eastAsia="Arial Narrow"/>
          <w:color w:val="020205"/>
          <w:spacing w:val="-1"/>
          <w:w w:val="100"/>
          <w:sz w:val="24"/>
          <w:vertAlign w:val="baseline"/>
          <w:lang w:val="fr-FR"/>
        </w:rPr>
        <w:t xml:space="preserve">ITE + bardage ardoise au RDC et R+1</w:t>
      </w:r>
    </w:p>
    <w:p>
      <w:pPr>
        <w:pageBreakBefore w:val="false"/>
        <w:shd w:val="solid" w:color="C8AB5D" w:fill="C8AB5D"/>
        <w:spacing w:before="2" w:after="273" w:line="276" w:lineRule="exact"/>
        <w:ind w:right="0" w:left="144" w:firstLine="0"/>
        <w:jc w:val="left"/>
        <w:textAlignment w:val="baseline"/>
        <w:rPr>
          <w:rFonts w:ascii="Arial Narrow" w:hAnsi="Arial Narrow" w:eastAsia="Arial Narrow"/>
          <w:color w:val="020205"/>
          <w:spacing w:val="0"/>
          <w:w w:val="100"/>
          <w:sz w:val="24"/>
          <w:vertAlign w:val="baseline"/>
          <w:lang w:val="fr-FR"/>
        </w:rPr>
      </w:pPr>
      <w:r>
        <w:rPr>
          <w:rFonts w:ascii="Arial Narrow" w:hAnsi="Arial Narrow" w:eastAsia="Arial Narrow"/>
          <w:color w:val="020205"/>
          <w:spacing w:val="0"/>
          <w:w w:val="100"/>
          <w:sz w:val="24"/>
          <w:vertAlign w:val="baseline"/>
          <w:lang w:val="fr-FR"/>
        </w:rPr>
        <w:t xml:space="preserve">ITE + bardage métallique au dernier niveau</w:t>
      </w:r>
    </w:p>
    <w:sectPr>
      <w:type w:val="nextPage"/>
      <w:pgSz w:w="11904" w:h="16824" w:orient="portrait"/>
      <w:pgMar w:bottom="488" w:top="8198" w:right="426" w:left="538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val="14" w:uri="http://schemas.microsoft.com/office/word" w:name="compatibilityMode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style w:styleId="Normal" w:default="1" w:type="paragraph">
    <w:name w:val="Normal"/>
  </w:style>
</w:styles>
</file>

<file path=word/_rels/document.xml.rels><Relationships xmlns="http://schemas.openxmlformats.org/package/2006/relationships"><Relationship Id="nId" Type="http://schemas.openxmlformats.org/officeDocument/2006/relationships/numbering" Target="numbering.xml"/><Relationship Id="fId" Type="http://schemas.openxmlformats.org/wordprocessingml/2006/fontTable" Target="fontTable.xml"/><Relationship Id="prId1" Type="http://schemas.openxmlformats.org/officeDocument/2006/relationships/image" Target="media/image1.jpg"/><Relationship Id="styleId" Type="http://schemas.openxmlformats.org/officeDocument/2006/relationships/styles" Target="styles.xml"/><Relationship Id="settingId" Type="http://schemas.openxmlformats.org/officeDocument/2006/relationships/settings" Target="settings.xml"/></Relationships>
</file>

<file path=docProps/core.xml><?xml version="1.0" encoding="utf-8"?>
<cp:core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